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9BC" w14:textId="6A1E830D" w:rsidR="00A3509D" w:rsidRPr="00674EAF" w:rsidRDefault="00A3509D" w:rsidP="00674EAF">
      <w:pPr>
        <w:jc w:val="center"/>
        <w:rPr>
          <w:b/>
          <w:sz w:val="28"/>
          <w:szCs w:val="28"/>
        </w:rPr>
      </w:pPr>
      <w:r w:rsidRPr="00674EAF">
        <w:rPr>
          <w:b/>
          <w:bCs/>
          <w:sz w:val="28"/>
          <w:szCs w:val="28"/>
        </w:rPr>
        <w:t>Transformacja cyfrowa w bankowości i ubezpieczeniach: Co przewidują eksperci?</w:t>
      </w:r>
    </w:p>
    <w:p w14:paraId="38CE26C8" w14:textId="07CC5550" w:rsidR="009C0BB6" w:rsidRPr="00942C3F" w:rsidRDefault="194F169D" w:rsidP="34E8AA54">
      <w:pPr>
        <w:jc w:val="both"/>
        <w:rPr>
          <w:b/>
          <w:bCs/>
        </w:rPr>
      </w:pPr>
      <w:r w:rsidRPr="00942C3F">
        <w:rPr>
          <w:b/>
          <w:bCs/>
        </w:rPr>
        <w:t xml:space="preserve">Transformacja cyfrowa stała się nieuchronną rzeczywistością dla branży finansowej, w tym bankowości i ubezpieczeń. </w:t>
      </w:r>
      <w:r w:rsidR="172C8D0F" w:rsidRPr="00942C3F">
        <w:rPr>
          <w:b/>
          <w:bCs/>
        </w:rPr>
        <w:t xml:space="preserve">Klienci oczekują płynnych i bezproblemowych doświadczeń cyfrowych, a dostawcy </w:t>
      </w:r>
      <w:r w:rsidR="00804C1C">
        <w:rPr>
          <w:b/>
          <w:bCs/>
        </w:rPr>
        <w:t>tych</w:t>
      </w:r>
      <w:r w:rsidR="172C8D0F" w:rsidRPr="00942C3F">
        <w:rPr>
          <w:b/>
          <w:bCs/>
        </w:rPr>
        <w:t xml:space="preserve"> usług wykorzystują innowacje</w:t>
      </w:r>
      <w:r w:rsidR="00804C1C">
        <w:rPr>
          <w:b/>
          <w:bCs/>
        </w:rPr>
        <w:t xml:space="preserve"> do</w:t>
      </w:r>
      <w:r w:rsidR="172C8D0F" w:rsidRPr="00942C3F">
        <w:rPr>
          <w:b/>
          <w:bCs/>
        </w:rPr>
        <w:t xml:space="preserve"> prześcig</w:t>
      </w:r>
      <w:r w:rsidR="00804C1C">
        <w:rPr>
          <w:b/>
          <w:bCs/>
        </w:rPr>
        <w:t>ania</w:t>
      </w:r>
      <w:r w:rsidR="172C8D0F" w:rsidRPr="00942C3F">
        <w:rPr>
          <w:b/>
          <w:bCs/>
        </w:rPr>
        <w:t xml:space="preserve"> tradycyjnych konkurentów pod względem oferty, efektywności i szybkości obsługi. </w:t>
      </w:r>
      <w:r w:rsidR="3723FEDA" w:rsidRPr="00942C3F">
        <w:rPr>
          <w:b/>
          <w:bCs/>
        </w:rPr>
        <w:t>Ekspe</w:t>
      </w:r>
      <w:r w:rsidR="67838810" w:rsidRPr="00942C3F">
        <w:rPr>
          <w:b/>
          <w:bCs/>
        </w:rPr>
        <w:t>r</w:t>
      </w:r>
      <w:r w:rsidR="0010617B">
        <w:rPr>
          <w:b/>
          <w:bCs/>
        </w:rPr>
        <w:t>ci</w:t>
      </w:r>
      <w:r w:rsidR="3723FEDA" w:rsidRPr="00942C3F">
        <w:rPr>
          <w:b/>
          <w:bCs/>
        </w:rPr>
        <w:t xml:space="preserve"> firmy </w:t>
      </w:r>
      <w:proofErr w:type="spellStart"/>
      <w:r w:rsidR="3723FEDA" w:rsidRPr="00942C3F">
        <w:rPr>
          <w:b/>
          <w:bCs/>
        </w:rPr>
        <w:t>Luxoft</w:t>
      </w:r>
      <w:proofErr w:type="spellEnd"/>
      <w:r w:rsidR="3723FEDA" w:rsidRPr="00942C3F">
        <w:rPr>
          <w:b/>
          <w:bCs/>
        </w:rPr>
        <w:t xml:space="preserve"> wyjaśnia</w:t>
      </w:r>
      <w:r w:rsidR="0010617B">
        <w:rPr>
          <w:b/>
          <w:bCs/>
        </w:rPr>
        <w:t>ją</w:t>
      </w:r>
      <w:r w:rsidR="3723FEDA" w:rsidRPr="00942C3F">
        <w:rPr>
          <w:b/>
          <w:bCs/>
        </w:rPr>
        <w:t>, j</w:t>
      </w:r>
      <w:r w:rsidR="5B0BF400" w:rsidRPr="00942C3F">
        <w:rPr>
          <w:b/>
          <w:bCs/>
        </w:rPr>
        <w:t xml:space="preserve">ak </w:t>
      </w:r>
      <w:r w:rsidR="5C1634AE" w:rsidRPr="00942C3F">
        <w:rPr>
          <w:b/>
          <w:bCs/>
        </w:rPr>
        <w:t xml:space="preserve">w przyszłości </w:t>
      </w:r>
      <w:r w:rsidR="5B0BF400" w:rsidRPr="00942C3F">
        <w:rPr>
          <w:b/>
          <w:bCs/>
        </w:rPr>
        <w:t>będzie kształtować się oferta banków i ubezpieczeń</w:t>
      </w:r>
      <w:r w:rsidR="6F07DF08" w:rsidRPr="00942C3F">
        <w:rPr>
          <w:b/>
          <w:bCs/>
        </w:rPr>
        <w:t xml:space="preserve"> </w:t>
      </w:r>
      <w:r w:rsidR="6FE67FC9" w:rsidRPr="008C71B9">
        <w:rPr>
          <w:b/>
          <w:bCs/>
        </w:rPr>
        <w:t>cyfrowych</w:t>
      </w:r>
      <w:r w:rsidR="6FE67FC9" w:rsidRPr="00942C3F">
        <w:rPr>
          <w:b/>
          <w:bCs/>
        </w:rPr>
        <w:t xml:space="preserve"> </w:t>
      </w:r>
      <w:r w:rsidR="6F07DF08" w:rsidRPr="00942C3F">
        <w:rPr>
          <w:b/>
          <w:bCs/>
        </w:rPr>
        <w:t>oraz czego będą wymagać użytkownicy</w:t>
      </w:r>
      <w:r w:rsidR="49790D37" w:rsidRPr="00942C3F">
        <w:rPr>
          <w:b/>
          <w:bCs/>
        </w:rPr>
        <w:t xml:space="preserve"> od </w:t>
      </w:r>
      <w:r w:rsidR="00B45D36">
        <w:rPr>
          <w:b/>
          <w:bCs/>
        </w:rPr>
        <w:t>usługodawców</w:t>
      </w:r>
      <w:r w:rsidR="49790D37" w:rsidRPr="00942C3F">
        <w:rPr>
          <w:b/>
          <w:bCs/>
        </w:rPr>
        <w:t xml:space="preserve"> w najbliższych latach.</w:t>
      </w:r>
    </w:p>
    <w:p w14:paraId="6A97645C" w14:textId="4BA985EF" w:rsidR="009C0BB6" w:rsidRDefault="00D51D90" w:rsidP="001B79D5">
      <w:pPr>
        <w:jc w:val="both"/>
      </w:pPr>
      <w:r>
        <w:t>Eksperci są zgodni</w:t>
      </w:r>
      <w:r w:rsidR="00113A25">
        <w:t xml:space="preserve">, że transformacja cyfrowa </w:t>
      </w:r>
      <w:r w:rsidR="3A7F5D37">
        <w:t xml:space="preserve">jest </w:t>
      </w:r>
      <w:r w:rsidR="60CC56D1">
        <w:t>napędzana</w:t>
      </w:r>
      <w:r w:rsidR="00536D63">
        <w:t xml:space="preserve"> </w:t>
      </w:r>
      <w:r w:rsidR="00113A25">
        <w:t xml:space="preserve">przez </w:t>
      </w:r>
      <w:r w:rsidR="555B76A7">
        <w:t>r</w:t>
      </w:r>
      <w:r w:rsidR="53FEA57D">
        <w:t>ozwój gospod</w:t>
      </w:r>
      <w:r w:rsidR="5F466C3D">
        <w:t>arki</w:t>
      </w:r>
      <w:r w:rsidR="00D37C72">
        <w:t>,</w:t>
      </w:r>
      <w:r w:rsidR="00113A25">
        <w:t xml:space="preserve"> zmieniające się oczekiwania klientów</w:t>
      </w:r>
      <w:r w:rsidR="00D37C72">
        <w:t xml:space="preserve">, a także </w:t>
      </w:r>
      <w:r w:rsidR="00113A25">
        <w:t>regulacje rynkowe.</w:t>
      </w:r>
      <w:r w:rsidR="00441695">
        <w:t xml:space="preserve"> </w:t>
      </w:r>
      <w:r w:rsidR="009C0BB6">
        <w:t xml:space="preserve">Ciągłość </w:t>
      </w:r>
      <w:r w:rsidR="13DDE9BB">
        <w:t>tego</w:t>
      </w:r>
      <w:r w:rsidR="009C0BB6">
        <w:t xml:space="preserve"> procesu wynika z kilku czynników. Po pierwsze, technologia </w:t>
      </w:r>
      <w:r w:rsidR="007C41B4">
        <w:t>nieustannie</w:t>
      </w:r>
      <w:r w:rsidR="009C0BB6">
        <w:t xml:space="preserve"> wprowadza nowe pomysły i generuje nowe potrzeby. </w:t>
      </w:r>
      <w:r w:rsidR="1780B221">
        <w:t>Dodatkowo u</w:t>
      </w:r>
      <w:r w:rsidR="367F08A0">
        <w:t>proszczenie</w:t>
      </w:r>
      <w:r w:rsidR="009C0BB6">
        <w:t xml:space="preserve"> codziennych operacji jednocześnie tworzy </w:t>
      </w:r>
      <w:r w:rsidR="60FBAC2A">
        <w:t>kolejne</w:t>
      </w:r>
      <w:r w:rsidR="009C0BB6">
        <w:t xml:space="preserve"> wymagania. W takim otoczeniu </w:t>
      </w:r>
      <w:r w:rsidR="3B5DD1BC">
        <w:t>dostawcy usług bankowych i ubezpieczeń</w:t>
      </w:r>
      <w:r w:rsidR="009C0BB6">
        <w:t xml:space="preserve"> muszą pozostawać </w:t>
      </w:r>
      <w:r w:rsidR="367F08A0">
        <w:t>elastyczn</w:t>
      </w:r>
      <w:r w:rsidR="57364166">
        <w:t>i</w:t>
      </w:r>
      <w:r w:rsidR="009C0BB6">
        <w:t xml:space="preserve"> i reagować na </w:t>
      </w:r>
      <w:r w:rsidR="367F08A0">
        <w:t>ciąg</w:t>
      </w:r>
      <w:r w:rsidR="734850F3">
        <w:t>łe zmiany</w:t>
      </w:r>
      <w:r w:rsidR="367F08A0">
        <w:t>.</w:t>
      </w:r>
      <w:r w:rsidR="009C0BB6">
        <w:t xml:space="preserve"> Ponadto</w:t>
      </w:r>
      <w:r w:rsidR="00CC617A">
        <w:t>,</w:t>
      </w:r>
      <w:r w:rsidR="009C0BB6">
        <w:t xml:space="preserve"> innowacje i </w:t>
      </w:r>
      <w:r w:rsidR="009A4F87">
        <w:t>regulacje prawne</w:t>
      </w:r>
      <w:r w:rsidR="009C0BB6">
        <w:t xml:space="preserve"> wywierają istotną presję, wymagając stałego zaangażowania w proces digitalizacji. Firmy muszą ciągle inwestować, aby zapewnić zgodność, bezpieczeństwo i konkurencyjność w coraz bardziej cyfrowym świecie.</w:t>
      </w:r>
    </w:p>
    <w:p w14:paraId="37E5A7D7" w14:textId="4FDDB44A" w:rsidR="00A24E12" w:rsidRPr="00702C4F" w:rsidRDefault="72F7B5B9" w:rsidP="34E8AA54">
      <w:pPr>
        <w:jc w:val="both"/>
        <w:rPr>
          <w:rFonts w:ascii="Calibri" w:hAnsi="Calibri" w:cs="Calibri"/>
          <w:color w:val="000000" w:themeColor="text1"/>
        </w:rPr>
      </w:pPr>
      <w:r>
        <w:t>W</w:t>
      </w:r>
      <w:r w:rsidR="5252AC55">
        <w:t xml:space="preserve"> przeszłości </w:t>
      </w:r>
      <w:r>
        <w:t xml:space="preserve">cyfryzacja polegała </w:t>
      </w:r>
      <w:r w:rsidR="5252AC55">
        <w:t>głównie na posiadaniu strony internetowej,</w:t>
      </w:r>
      <w:r w:rsidR="67809158">
        <w:t xml:space="preserve"> za to</w:t>
      </w:r>
      <w:r w:rsidR="5E86396D">
        <w:t xml:space="preserve"> </w:t>
      </w:r>
      <w:r w:rsidR="5252AC55">
        <w:t>dzisiaj obejmuje znacznie szerszy zakres doświadczeń</w:t>
      </w:r>
      <w:r w:rsidR="5E86396D">
        <w:t xml:space="preserve"> w sieci</w:t>
      </w:r>
      <w:r w:rsidR="5252AC55">
        <w:t xml:space="preserve">. Współczesna digitalizacja to uczestnictwo w </w:t>
      </w:r>
      <w:proofErr w:type="spellStart"/>
      <w:r w:rsidR="5252AC55">
        <w:t>metawers</w:t>
      </w:r>
      <w:r w:rsidR="07F13E19">
        <w:t>um</w:t>
      </w:r>
      <w:proofErr w:type="spellEnd"/>
      <w:r w:rsidR="2E1979B4">
        <w:t>, czyli</w:t>
      </w:r>
      <w:r w:rsidR="408AFECB">
        <w:t xml:space="preserve"> </w:t>
      </w:r>
      <w:r w:rsidR="6064C98A">
        <w:t>środowisku wirtualnej rzeczywistości</w:t>
      </w:r>
      <w:r w:rsidR="5D916A86">
        <w:t>.</w:t>
      </w:r>
      <w:r w:rsidR="3D3CE44D">
        <w:t xml:space="preserve"> </w:t>
      </w:r>
      <w:r w:rsidR="5252AC55">
        <w:t xml:space="preserve">Co więcej, </w:t>
      </w:r>
      <w:r w:rsidR="3D3CE44D">
        <w:t>samo pojęcie pieniędzy</w:t>
      </w:r>
      <w:r w:rsidR="5252AC55">
        <w:t xml:space="preserve"> uleg</w:t>
      </w:r>
      <w:r w:rsidR="3D3CE44D">
        <w:t xml:space="preserve">ło </w:t>
      </w:r>
      <w:r w:rsidR="5252AC55">
        <w:t>transformacji</w:t>
      </w:r>
      <w:r w:rsidR="3D3CE44D">
        <w:t xml:space="preserve"> na przestrzeni ostatnich lat</w:t>
      </w:r>
      <w:r w:rsidR="5252AC55">
        <w:t xml:space="preserve">. Przyjęcie walut cyfrowych kształtuje przemysł finansowy na nowo, </w:t>
      </w:r>
      <w:r w:rsidR="6EBB9588">
        <w:t>stwarza</w:t>
      </w:r>
      <w:r w:rsidR="5252AC55">
        <w:t xml:space="preserve"> zupełnie nowe </w:t>
      </w:r>
      <w:r w:rsidR="0C4E5492">
        <w:t>wyzwania.</w:t>
      </w:r>
      <w:r w:rsidR="5252AC55">
        <w:t xml:space="preserve"> Aby </w:t>
      </w:r>
      <w:r w:rsidR="6F3FC7AA">
        <w:t>nadążyć za tymi zmianami</w:t>
      </w:r>
      <w:r w:rsidR="5252AC55">
        <w:t>, organizacje</w:t>
      </w:r>
      <w:r w:rsidR="442C1DD9">
        <w:t xml:space="preserve"> z branży bankowości i ubezpieczeń</w:t>
      </w:r>
      <w:r w:rsidR="522359EA">
        <w:t xml:space="preserve"> </w:t>
      </w:r>
      <w:r w:rsidR="5252AC55">
        <w:t>muszą stosować innowacyjne rozwiązania technologiczne</w:t>
      </w:r>
      <w:r w:rsidR="0CB076D4">
        <w:t>.</w:t>
      </w:r>
      <w:r w:rsidR="64992D68">
        <w:t xml:space="preserve"> </w:t>
      </w:r>
    </w:p>
    <w:p w14:paraId="3EF699A5" w14:textId="5701023F" w:rsidR="00A24E12" w:rsidRPr="00702C4F" w:rsidRDefault="64992D68" w:rsidP="34E8AA54">
      <w:pPr>
        <w:jc w:val="both"/>
        <w:rPr>
          <w:rFonts w:ascii="Calibri" w:hAnsi="Calibri" w:cs="Calibri"/>
          <w:color w:val="000000" w:themeColor="text1"/>
        </w:rPr>
      </w:pPr>
      <w:r>
        <w:t xml:space="preserve">– </w:t>
      </w:r>
      <w:r w:rsidRPr="34E8AA54">
        <w:rPr>
          <w:i/>
          <w:iCs/>
        </w:rPr>
        <w:t xml:space="preserve">Wraz z rosnącą liczbą migrantów na całym świecie oczekuje się, że banki będą oferować międzynarodowe usługi w zakresie przekazów pieniężnych i oszczędności wielowalutowych. Nastąpi również ściślejsza integracja usług ubezpieczeniowych </w:t>
      </w:r>
      <w:r w:rsidR="00AF4D29">
        <w:rPr>
          <w:i/>
          <w:iCs/>
        </w:rPr>
        <w:t>oraz</w:t>
      </w:r>
      <w:r w:rsidR="00AF4D29" w:rsidRPr="34E8AA54">
        <w:rPr>
          <w:i/>
          <w:iCs/>
        </w:rPr>
        <w:t xml:space="preserve"> </w:t>
      </w:r>
      <w:r w:rsidRPr="34E8AA54">
        <w:rPr>
          <w:i/>
          <w:iCs/>
        </w:rPr>
        <w:t>bankowych. Zmierzamy w kierunku mikro</w:t>
      </w:r>
      <w:r w:rsidR="031C1F60" w:rsidRPr="34E8AA54">
        <w:rPr>
          <w:i/>
          <w:iCs/>
        </w:rPr>
        <w:t>-</w:t>
      </w:r>
      <w:r w:rsidRPr="34E8AA54">
        <w:rPr>
          <w:i/>
          <w:iCs/>
        </w:rPr>
        <w:t xml:space="preserve">ubezpieczeń, gdzie każdy produkt jest objęty oddzielną polisą, którą można łatwo zarządzać w aplikacji, zapewniając transparentność kosztów i zakresu ochrony. Niemniej jednak, jednym z kluczowych wyzwań w tej transformacji jest to, jak efektywnie wykorzystywać i udostępniać dane na różnych platformach, aby stworzyć nowe możliwości i kanały pozyskiwania klientów. </w:t>
      </w:r>
      <w:r>
        <w:t xml:space="preserve">– podkreśla Oksana </w:t>
      </w:r>
      <w:proofErr w:type="spellStart"/>
      <w:r w:rsidRPr="34E8AA54">
        <w:rPr>
          <w:rFonts w:ascii="Calibri" w:hAnsi="Calibri" w:cs="Calibri"/>
          <w:color w:val="000000" w:themeColor="text1"/>
        </w:rPr>
        <w:t>Platonova</w:t>
      </w:r>
      <w:proofErr w:type="spellEnd"/>
      <w:r w:rsidRPr="34E8AA54">
        <w:rPr>
          <w:rFonts w:ascii="Calibri" w:hAnsi="Calibri" w:cs="Calibri"/>
          <w:color w:val="000000" w:themeColor="text1"/>
        </w:rPr>
        <w:t xml:space="preserve">, </w:t>
      </w:r>
      <w:r w:rsidR="00D47D57">
        <w:rPr>
          <w:rStyle w:val="ui-provider"/>
        </w:rPr>
        <w:t xml:space="preserve">Global </w:t>
      </w:r>
      <w:proofErr w:type="spellStart"/>
      <w:r w:rsidR="00D47D57">
        <w:rPr>
          <w:rStyle w:val="ui-provider"/>
        </w:rPr>
        <w:t>Head</w:t>
      </w:r>
      <w:proofErr w:type="spellEnd"/>
      <w:r w:rsidR="00D47D57">
        <w:rPr>
          <w:rStyle w:val="ui-provider"/>
        </w:rPr>
        <w:t xml:space="preserve"> of </w:t>
      </w:r>
      <w:proofErr w:type="spellStart"/>
      <w:r w:rsidR="00D47D57">
        <w:rPr>
          <w:rStyle w:val="ui-provider"/>
        </w:rPr>
        <w:t>Insurance</w:t>
      </w:r>
      <w:proofErr w:type="spellEnd"/>
      <w:r w:rsidR="00D47D57">
        <w:rPr>
          <w:rStyle w:val="ui-provider"/>
        </w:rPr>
        <w:t xml:space="preserve"> Solutions </w:t>
      </w:r>
      <w:r w:rsidRPr="34E8AA54">
        <w:rPr>
          <w:rFonts w:ascii="Calibri" w:hAnsi="Calibri" w:cs="Calibri"/>
          <w:color w:val="000000" w:themeColor="text1"/>
        </w:rPr>
        <w:t xml:space="preserve">w </w:t>
      </w:r>
      <w:proofErr w:type="spellStart"/>
      <w:r w:rsidRPr="34E8AA54">
        <w:rPr>
          <w:rFonts w:ascii="Calibri" w:hAnsi="Calibri" w:cs="Calibri"/>
          <w:color w:val="000000" w:themeColor="text1"/>
        </w:rPr>
        <w:t>Luxoft</w:t>
      </w:r>
      <w:proofErr w:type="spellEnd"/>
      <w:r w:rsidRPr="34E8AA54">
        <w:rPr>
          <w:rFonts w:ascii="Calibri" w:hAnsi="Calibri" w:cs="Calibri"/>
          <w:color w:val="000000" w:themeColor="text1"/>
        </w:rPr>
        <w:t>.</w:t>
      </w:r>
    </w:p>
    <w:p w14:paraId="7FDB664B" w14:textId="75754485" w:rsidR="00A24E12" w:rsidRPr="00702C4F" w:rsidRDefault="00010161" w:rsidP="001B79D5">
      <w:pPr>
        <w:jc w:val="both"/>
        <w:rPr>
          <w:b/>
          <w:bCs/>
        </w:rPr>
      </w:pPr>
      <w:r w:rsidRPr="00702C4F">
        <w:rPr>
          <w:b/>
          <w:bCs/>
        </w:rPr>
        <w:t xml:space="preserve">Bankowość: </w:t>
      </w:r>
      <w:r w:rsidR="00702C4F" w:rsidRPr="00702C4F">
        <w:rPr>
          <w:b/>
          <w:bCs/>
        </w:rPr>
        <w:t>dostosowanie oferty i zwiększenie bezpieczeństwa</w:t>
      </w:r>
    </w:p>
    <w:p w14:paraId="352DF3DE" w14:textId="5CC0100A" w:rsidR="000A66B3" w:rsidRDefault="009E6A96" w:rsidP="001B79D5">
      <w:pPr>
        <w:jc w:val="both"/>
      </w:pPr>
      <w:r>
        <w:t>T</w:t>
      </w:r>
      <w:r w:rsidR="000A66B3">
        <w:t xml:space="preserve">ransformacja </w:t>
      </w:r>
      <w:r w:rsidR="00B17631">
        <w:t xml:space="preserve">cyfrowa </w:t>
      </w:r>
      <w:r>
        <w:t xml:space="preserve">w bankowości </w:t>
      </w:r>
      <w:r w:rsidR="000A66B3">
        <w:t xml:space="preserve">dąży do trzech głównych celów: poprawy doświadczeń klientów, zwiększenia automatyzacji i wzmocnienia bezpieczeństwa. Użytkownicy mogą oczekiwać w najbliższych latach tego, że oferty banków będą coraz bardziej spersonalizowane. Klienci będą </w:t>
      </w:r>
      <w:r w:rsidR="56A9E78F">
        <w:t>domagać</w:t>
      </w:r>
      <w:r w:rsidR="72E0C3B5">
        <w:t xml:space="preserve"> się</w:t>
      </w:r>
      <w:r w:rsidR="000A66B3">
        <w:t xml:space="preserve"> dostępu do narzędzi finansowych i informacji w czasie rzeczywistym poprzez aplikacje mobilne wyposażone w zaawansowane funkcje, </w:t>
      </w:r>
      <w:r w:rsidR="1B351BD2">
        <w:t>ułatwiające</w:t>
      </w:r>
      <w:r w:rsidR="000A66B3">
        <w:t xml:space="preserve"> zarządzanie finansami. </w:t>
      </w:r>
      <w:r w:rsidR="000966A2">
        <w:t>Należy też dodać, że</w:t>
      </w:r>
      <w:r w:rsidR="000A66B3">
        <w:t xml:space="preserve"> banki będą wykorzystywać</w:t>
      </w:r>
      <w:r w:rsidR="00782384">
        <w:t xml:space="preserve"> na powszechną skalę</w:t>
      </w:r>
      <w:r w:rsidR="000A66B3">
        <w:t xml:space="preserve"> technologie takie jak AI, </w:t>
      </w:r>
      <w:proofErr w:type="spellStart"/>
      <w:r w:rsidR="000A66B3">
        <w:t>chatboty</w:t>
      </w:r>
      <w:proofErr w:type="spellEnd"/>
      <w:r w:rsidR="000A66B3">
        <w:t xml:space="preserve"> </w:t>
      </w:r>
      <w:r w:rsidR="002179C8">
        <w:t xml:space="preserve">czy </w:t>
      </w:r>
      <w:proofErr w:type="spellStart"/>
      <w:r w:rsidR="000A66B3">
        <w:t>kryptowaluty</w:t>
      </w:r>
      <w:proofErr w:type="spellEnd"/>
      <w:r w:rsidR="000A66B3">
        <w:t xml:space="preserve">. </w:t>
      </w:r>
      <w:r w:rsidR="36F822D2">
        <w:t>P</w:t>
      </w:r>
      <w:r w:rsidR="6AA4F94C">
        <w:t>ojawią</w:t>
      </w:r>
      <w:r w:rsidR="000A66B3">
        <w:t xml:space="preserve"> się także rozwiązania oparte na rozszerzonej rzeczywistości, bankowości głosowej i zaawansowanych środkach zabezpieczających.</w:t>
      </w:r>
    </w:p>
    <w:p w14:paraId="1CBDB74E" w14:textId="19444B2A" w:rsidR="000A66B3" w:rsidRDefault="000A66B3" w:rsidP="001B79D5">
      <w:pPr>
        <w:jc w:val="both"/>
      </w:pPr>
      <w:r>
        <w:t xml:space="preserve">Kluczowym elementem transformacji cyfrowej w bankowości będzie również </w:t>
      </w:r>
      <w:r w:rsidR="29CBA45C">
        <w:t>integracja</w:t>
      </w:r>
      <w:r>
        <w:t xml:space="preserve"> z połączonym ekosystemem. Dzięki temu użytkownicy będą mieli dostęp do różnych </w:t>
      </w:r>
      <w:r w:rsidR="7E6F8746">
        <w:t>ofert</w:t>
      </w:r>
      <w:r>
        <w:t xml:space="preserve"> w jednym miejscu, co </w:t>
      </w:r>
      <w:r w:rsidR="5AF97BAA">
        <w:t>usprawni</w:t>
      </w:r>
      <w:r w:rsidR="6AA4F94C">
        <w:t xml:space="preserve"> </w:t>
      </w:r>
      <w:r w:rsidR="5BC5D252">
        <w:t>zarządzani</w:t>
      </w:r>
      <w:r w:rsidR="0753B99D">
        <w:t>e</w:t>
      </w:r>
      <w:r w:rsidR="5BC5D252">
        <w:t xml:space="preserve"> </w:t>
      </w:r>
      <w:r w:rsidR="33C45DDA">
        <w:t>własnymi oszczędnościami</w:t>
      </w:r>
      <w:r>
        <w:t xml:space="preserve">. Dla dostawców usług oznacza to, że będą musieli efektywnie zbierać, organizować i analizować dane w czasie rzeczywistym. </w:t>
      </w:r>
      <w:r w:rsidR="00CE297B">
        <w:t>W</w:t>
      </w:r>
      <w:r>
        <w:t xml:space="preserve">szystkie te czynniki wpłyną </w:t>
      </w:r>
      <w:r>
        <w:lastRenderedPageBreak/>
        <w:t xml:space="preserve">na lepsze dostosowane oferty, a także automatyzację procesów decyzyjnych, takich jak zatwierdzanie kredytów, dokonywanie płatności czy zarządzanie oszczędnościami. </w:t>
      </w:r>
    </w:p>
    <w:p w14:paraId="518E700D" w14:textId="20156C47" w:rsidR="000A66B3" w:rsidRPr="00A24E12" w:rsidRDefault="00A24E12" w:rsidP="001B79D5">
      <w:pPr>
        <w:jc w:val="both"/>
        <w:rPr>
          <w:b/>
          <w:bCs/>
        </w:rPr>
      </w:pPr>
      <w:r w:rsidRPr="00A24E12">
        <w:rPr>
          <w:b/>
          <w:bCs/>
        </w:rPr>
        <w:t>Ubezpieczenia: automatyzacja i personalizacja usług</w:t>
      </w:r>
    </w:p>
    <w:p w14:paraId="0640EB07" w14:textId="2D9B098F" w:rsidR="00A3509D" w:rsidRDefault="00A3509D" w:rsidP="001B79D5">
      <w:pPr>
        <w:jc w:val="both"/>
      </w:pPr>
      <w:r>
        <w:t>W obszarze ubezpieczeń transformacja cyfrowa kieruje się ku bardziej spersonalizowanym i efektywnym usługom</w:t>
      </w:r>
      <w:r w:rsidR="2C87FAEA">
        <w:t>, takim jak chociażby rozpatrywanie</w:t>
      </w:r>
      <w:r>
        <w:t xml:space="preserve"> roszczeń. </w:t>
      </w:r>
      <w:r w:rsidR="00921135">
        <w:t>Po drugie, s</w:t>
      </w:r>
      <w:r>
        <w:t xml:space="preserve">ztuczna inteligencja stanie się nieodłącznym elementem </w:t>
      </w:r>
      <w:r w:rsidR="710F445D">
        <w:t xml:space="preserve">wirtualnej </w:t>
      </w:r>
      <w:r>
        <w:t xml:space="preserve">bankowości </w:t>
      </w:r>
      <w:r w:rsidR="4B62FFAD">
        <w:t>i</w:t>
      </w:r>
      <w:r w:rsidR="006F03B6">
        <w:t xml:space="preserve"> b</w:t>
      </w:r>
      <w:r>
        <w:t>ędzie wykorzystywana do</w:t>
      </w:r>
      <w:r w:rsidR="002861A5">
        <w:t xml:space="preserve"> sprawnego</w:t>
      </w:r>
      <w:r>
        <w:t xml:space="preserve"> wykrywania oszustw, obsługi klienta i personalizowanego marketingu. </w:t>
      </w:r>
      <w:r w:rsidR="6C695133">
        <w:t xml:space="preserve">AI przyspieszy zakup </w:t>
      </w:r>
      <w:r w:rsidR="6472DD01">
        <w:t>polisy</w:t>
      </w:r>
      <w:r>
        <w:t xml:space="preserve">, minimalizując zaangażowanie ludzi. </w:t>
      </w:r>
      <w:r w:rsidR="00B55057">
        <w:t>Dla</w:t>
      </w:r>
      <w:r>
        <w:t xml:space="preserve"> przykład</w:t>
      </w:r>
      <w:r w:rsidR="00B55057">
        <w:t>u</w:t>
      </w:r>
      <w:r>
        <w:t xml:space="preserve">, na podstawie danych klienta algorytmy </w:t>
      </w:r>
      <w:r w:rsidR="00F12B72">
        <w:t xml:space="preserve">sztucznej inteligencji </w:t>
      </w:r>
      <w:r w:rsidR="00B55057">
        <w:t xml:space="preserve">będą </w:t>
      </w:r>
      <w:r>
        <w:t>mog</w:t>
      </w:r>
      <w:r w:rsidR="00B55057">
        <w:t xml:space="preserve">ły </w:t>
      </w:r>
      <w:r>
        <w:t>stworzyć profil ryzyka w ciągu</w:t>
      </w:r>
      <w:r w:rsidR="002861A5">
        <w:t xml:space="preserve"> jednej</w:t>
      </w:r>
      <w:r>
        <w:t xml:space="preserve"> sekundy.</w:t>
      </w:r>
    </w:p>
    <w:p w14:paraId="2CA989EA" w14:textId="6AA3CF79" w:rsidR="00A3509D" w:rsidRDefault="3D59F867" w:rsidP="001B79D5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t xml:space="preserve">Warto również przyjrzeć się </w:t>
      </w:r>
      <w:r w:rsidR="4F3C9B54">
        <w:t>zjawisku wprowadzania i usprawniania istniejących już usług</w:t>
      </w:r>
      <w:r w:rsidR="0773955B">
        <w:t xml:space="preserve">. </w:t>
      </w:r>
      <w:r w:rsidR="2701EA1F">
        <w:t xml:space="preserve">Dostawcy </w:t>
      </w:r>
      <w:r w:rsidR="183C4C10">
        <w:t xml:space="preserve">nieustannie </w:t>
      </w:r>
      <w:r w:rsidR="6C695133">
        <w:t>rozwij</w:t>
      </w:r>
      <w:r w:rsidR="183C4C10">
        <w:t xml:space="preserve">ają </w:t>
      </w:r>
      <w:r w:rsidR="6C695133">
        <w:t xml:space="preserve">nowe produkty i </w:t>
      </w:r>
      <w:r w:rsidR="0AE143E9">
        <w:t>oferty</w:t>
      </w:r>
      <w:r w:rsidR="63114800">
        <w:t xml:space="preserve"> w celu zaspokojenia potrzeb </w:t>
      </w:r>
      <w:r w:rsidR="6C695133">
        <w:t>klientów</w:t>
      </w:r>
      <w:r w:rsidR="1718AD30">
        <w:t>, a</w:t>
      </w:r>
      <w:r w:rsidR="6C695133">
        <w:t xml:space="preserve"> </w:t>
      </w:r>
      <w:r w:rsidR="4263BA99">
        <w:t xml:space="preserve">wirtualne </w:t>
      </w:r>
      <w:r w:rsidR="6C695133">
        <w:t xml:space="preserve">firmy ubezpieczeniowe konkurują z tradycyjnymi </w:t>
      </w:r>
      <w:r w:rsidR="2701EA1F">
        <w:t>przedstawicielami</w:t>
      </w:r>
      <w:r w:rsidR="6C695133">
        <w:t>, wprowadzając innowacyjne</w:t>
      </w:r>
      <w:r w:rsidR="27F8BAF2">
        <w:t>, cyfrowe</w:t>
      </w:r>
      <w:r w:rsidR="6C695133">
        <w:t xml:space="preserve"> produkty. </w:t>
      </w:r>
      <w:r w:rsidR="40DCDAA1">
        <w:t>Z kolei robotyzacj</w:t>
      </w:r>
      <w:r w:rsidR="0AEA2A01">
        <w:t>a</w:t>
      </w:r>
      <w:r w:rsidR="6C695133">
        <w:t xml:space="preserve"> procesów w ubezpieczeniach </w:t>
      </w:r>
      <w:r w:rsidR="0AEA2A01">
        <w:t>pozwoli na</w:t>
      </w:r>
      <w:r w:rsidR="723BBDF3">
        <w:t xml:space="preserve"> </w:t>
      </w:r>
      <w:r w:rsidR="6C695133">
        <w:t>automatyzacj</w:t>
      </w:r>
      <w:r w:rsidR="0AEA2A01">
        <w:t>ę</w:t>
      </w:r>
      <w:r w:rsidR="6C695133">
        <w:t xml:space="preserve"> rutynowych zadań, takich jak wprowadzanie danych czy obsługa </w:t>
      </w:r>
      <w:r w:rsidR="723BBDF3">
        <w:t>reklamacji</w:t>
      </w:r>
      <w:r w:rsidR="0AEA2A01">
        <w:t>, co będzie miało znaczący wpływ na r</w:t>
      </w:r>
      <w:r w:rsidR="6C695133">
        <w:t>ed</w:t>
      </w:r>
      <w:r w:rsidR="0AEA2A01">
        <w:t xml:space="preserve">ukcję </w:t>
      </w:r>
      <w:r w:rsidR="723BBDF3">
        <w:t>liczb</w:t>
      </w:r>
      <w:r w:rsidR="0AEA2A01">
        <w:t>y</w:t>
      </w:r>
      <w:r w:rsidR="6C695133">
        <w:t xml:space="preserve"> błędów</w:t>
      </w:r>
      <w:r w:rsidR="0AEA2A01">
        <w:t xml:space="preserve"> </w:t>
      </w:r>
      <w:r w:rsidR="6C695133">
        <w:t>ludzkich</w:t>
      </w:r>
      <w:r w:rsidR="2F32D829">
        <w:t>.</w:t>
      </w:r>
      <w:r w:rsidR="6C695133">
        <w:t xml:space="preserve"> </w:t>
      </w:r>
    </w:p>
    <w:p w14:paraId="341C792D" w14:textId="7033FBF7" w:rsidR="0059497C" w:rsidRPr="007369DA" w:rsidRDefault="0059497C" w:rsidP="001B79D5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9497C">
        <w:rPr>
          <w:rFonts w:ascii="Calibri" w:hAnsi="Calibri" w:cs="Calibri"/>
          <w:b/>
          <w:bCs/>
          <w:color w:val="000000"/>
          <w:shd w:val="clear" w:color="auto" w:fill="FFFFFF"/>
        </w:rPr>
        <w:t>Ubezpieczenie cyfrowe i użytkownicy przyszłości</w:t>
      </w:r>
    </w:p>
    <w:p w14:paraId="07AED292" w14:textId="4F3431B7" w:rsidR="007369DA" w:rsidRPr="007369DA" w:rsidRDefault="007369DA" w:rsidP="001B79D5">
      <w:pPr>
        <w:jc w:val="both"/>
      </w:pPr>
      <w:r>
        <w:t xml:space="preserve">Jednym z kluczowych elementów </w:t>
      </w:r>
      <w:r w:rsidR="0007313B">
        <w:t>digitalizacji</w:t>
      </w:r>
      <w:r>
        <w:t xml:space="preserve"> w branży ube</w:t>
      </w:r>
      <w:r w:rsidR="0007313B">
        <w:t>zpieczeń jest ubezpieczenie cyfrowe</w:t>
      </w:r>
      <w:r w:rsidR="00037A89">
        <w:t xml:space="preserve">, które ma </w:t>
      </w:r>
      <w:r>
        <w:t>ogromne znaczenie dla dzisiejszych konsumentów i firm</w:t>
      </w:r>
      <w:r w:rsidR="001C338D">
        <w:t>.</w:t>
      </w:r>
      <w:r>
        <w:t xml:space="preserve"> </w:t>
      </w:r>
      <w:r w:rsidR="00224924">
        <w:t>Różni się od tradycyjnych usług pod względem digitalizacji i wykorzystania nowoczesnych technologii.</w:t>
      </w:r>
      <w:r w:rsidR="00226A44">
        <w:t xml:space="preserve"> </w:t>
      </w:r>
      <w:r w:rsidR="097CEAEA">
        <w:t>Rozwiązania te</w:t>
      </w:r>
      <w:r w:rsidR="00226A44">
        <w:t xml:space="preserve"> są dostarczane za pomocą platform cyfrowych, takich jak strony internetowe i aplikacje mobilne</w:t>
      </w:r>
      <w:r w:rsidR="1D5BEE76">
        <w:t>. W</w:t>
      </w:r>
      <w:r w:rsidR="14E4B98E">
        <w:t xml:space="preserve">ykorzystują </w:t>
      </w:r>
      <w:r w:rsidR="363BADEC">
        <w:t>także</w:t>
      </w:r>
      <w:r w:rsidR="00226A44">
        <w:t xml:space="preserve"> analizę danych i sztuczną inteligencję do usprawnienia procesów oceny ryzyka i likwidacji szkód. </w:t>
      </w:r>
      <w:r w:rsidR="001C338D">
        <w:t>Dla klientów oznacza to większą wygodę i dostępność, ponieważ</w:t>
      </w:r>
      <w:r>
        <w:t xml:space="preserve"> </w:t>
      </w:r>
      <w:r w:rsidR="00C90FE7">
        <w:t xml:space="preserve">niezależnie od czasu i miejsca </w:t>
      </w:r>
      <w:r>
        <w:t xml:space="preserve">mogą szybko porównywać oferty, kupować polisy </w:t>
      </w:r>
      <w:r w:rsidR="002179C8">
        <w:t xml:space="preserve">czy </w:t>
      </w:r>
      <w:r>
        <w:t xml:space="preserve">zgłaszać </w:t>
      </w:r>
      <w:r w:rsidR="00C90FE7">
        <w:t>reklamacje</w:t>
      </w:r>
      <w:r>
        <w:t>.</w:t>
      </w:r>
      <w:r w:rsidR="4B2E70FF">
        <w:t xml:space="preserve"> Z kolei </w:t>
      </w:r>
      <w:r w:rsidR="28E00AED">
        <w:t>f</w:t>
      </w:r>
      <w:r w:rsidR="03C88AD5">
        <w:t>i</w:t>
      </w:r>
      <w:r w:rsidR="2F3B698A">
        <w:t>rm</w:t>
      </w:r>
      <w:r w:rsidR="03C88AD5">
        <w:t>y</w:t>
      </w:r>
      <w:r>
        <w:t xml:space="preserve"> ubezpieczeniow</w:t>
      </w:r>
      <w:r w:rsidR="00F303C3">
        <w:t>e</w:t>
      </w:r>
      <w:r>
        <w:t xml:space="preserve"> </w:t>
      </w:r>
      <w:r w:rsidR="00945E1B">
        <w:t>mogą precyzyjniej</w:t>
      </w:r>
      <w:r>
        <w:t xml:space="preserve"> ocen</w:t>
      </w:r>
      <w:r w:rsidR="00AA5228">
        <w:t xml:space="preserve">ić </w:t>
      </w:r>
      <w:r>
        <w:t>ryzyk</w:t>
      </w:r>
      <w:r w:rsidR="00AA5228">
        <w:t>o danej usługi</w:t>
      </w:r>
      <w:r>
        <w:t>, lep</w:t>
      </w:r>
      <w:r w:rsidR="00AA5228">
        <w:t xml:space="preserve">iej </w:t>
      </w:r>
      <w:r>
        <w:t>zarządza</w:t>
      </w:r>
      <w:r w:rsidR="00AA5228">
        <w:t xml:space="preserve">ć </w:t>
      </w:r>
      <w:r>
        <w:t xml:space="preserve">portfelem klientów i </w:t>
      </w:r>
      <w:r w:rsidR="00AA5228">
        <w:t xml:space="preserve">zapewniać </w:t>
      </w:r>
      <w:r>
        <w:t>większą konkurencyjność</w:t>
      </w:r>
      <w:r w:rsidR="00AA5228">
        <w:t xml:space="preserve"> na rynku</w:t>
      </w:r>
      <w:r>
        <w:t>.</w:t>
      </w:r>
    </w:p>
    <w:p w14:paraId="6BB379D8" w14:textId="6AC466FF" w:rsidR="003E0C8E" w:rsidRDefault="7739421E" w:rsidP="003E0C8E">
      <w:pPr>
        <w:jc w:val="both"/>
      </w:pPr>
      <w:r>
        <w:t>Co będzie cechowało w przyszłości użytkowników usług bankowych i ubezpieczeniowych</w:t>
      </w:r>
      <w:r w:rsidR="00F55C89">
        <w:t>?</w:t>
      </w:r>
      <w:r w:rsidR="00372C7A">
        <w:t xml:space="preserve"> </w:t>
      </w:r>
      <w:r w:rsidR="00CC3BFF">
        <w:t xml:space="preserve">– </w:t>
      </w:r>
      <w:r w:rsidR="75185828" w:rsidRPr="00CC3BFF">
        <w:rPr>
          <w:i/>
          <w:iCs/>
        </w:rPr>
        <w:t>Konsumenci z pewnością</w:t>
      </w:r>
      <w:r w:rsidR="00372C7A" w:rsidRPr="00CC3BFF">
        <w:rPr>
          <w:i/>
          <w:iCs/>
        </w:rPr>
        <w:t xml:space="preserve"> </w:t>
      </w:r>
      <w:r w:rsidR="00EE75BB" w:rsidRPr="00CC3BFF">
        <w:rPr>
          <w:i/>
          <w:iCs/>
        </w:rPr>
        <w:t xml:space="preserve">będą </w:t>
      </w:r>
      <w:r w:rsidR="00372C7A" w:rsidRPr="00CC3BFF">
        <w:rPr>
          <w:i/>
          <w:iCs/>
        </w:rPr>
        <w:t>stawiać na wygodę</w:t>
      </w:r>
      <w:r w:rsidR="000A4497" w:rsidRPr="00CC3BFF">
        <w:rPr>
          <w:i/>
          <w:iCs/>
        </w:rPr>
        <w:t xml:space="preserve"> </w:t>
      </w:r>
      <w:r w:rsidR="00372C7A" w:rsidRPr="00CC3BFF">
        <w:rPr>
          <w:i/>
          <w:iCs/>
        </w:rPr>
        <w:t>i bezpieczeństwo</w:t>
      </w:r>
      <w:r w:rsidR="00EE75BB" w:rsidRPr="00CC3BFF">
        <w:rPr>
          <w:i/>
          <w:iCs/>
        </w:rPr>
        <w:t xml:space="preserve"> oraz</w:t>
      </w:r>
      <w:r w:rsidR="00372C7A" w:rsidRPr="00CC3BFF">
        <w:rPr>
          <w:i/>
          <w:iCs/>
        </w:rPr>
        <w:t xml:space="preserve"> oczekiwać </w:t>
      </w:r>
      <w:r w:rsidR="00437417" w:rsidRPr="00CC3BFF">
        <w:rPr>
          <w:i/>
          <w:iCs/>
        </w:rPr>
        <w:t xml:space="preserve">niezakłóconego </w:t>
      </w:r>
      <w:r w:rsidR="00372C7A" w:rsidRPr="00CC3BFF">
        <w:rPr>
          <w:i/>
          <w:iCs/>
        </w:rPr>
        <w:t>dostęp</w:t>
      </w:r>
      <w:r w:rsidR="00437417" w:rsidRPr="00CC3BFF">
        <w:rPr>
          <w:i/>
          <w:iCs/>
        </w:rPr>
        <w:t xml:space="preserve">u </w:t>
      </w:r>
      <w:r w:rsidR="00372C7A" w:rsidRPr="00CC3BFF">
        <w:rPr>
          <w:i/>
          <w:iCs/>
        </w:rPr>
        <w:t>do informacji</w:t>
      </w:r>
      <w:r w:rsidR="00F851F9" w:rsidRPr="00CC3BFF">
        <w:rPr>
          <w:i/>
          <w:iCs/>
        </w:rPr>
        <w:t xml:space="preserve"> i ofert</w:t>
      </w:r>
      <w:r w:rsidR="00372C7A" w:rsidRPr="00CC3BFF">
        <w:rPr>
          <w:i/>
          <w:iCs/>
        </w:rPr>
        <w:t>.</w:t>
      </w:r>
      <w:r w:rsidR="00F55C89" w:rsidRPr="00CC3BFF">
        <w:rPr>
          <w:i/>
          <w:iCs/>
        </w:rPr>
        <w:t xml:space="preserve"> </w:t>
      </w:r>
      <w:r w:rsidR="00372C7A" w:rsidRPr="00CC3BFF">
        <w:rPr>
          <w:i/>
          <w:iCs/>
        </w:rPr>
        <w:t xml:space="preserve">Użytkownicy będą domagać się lepszych ogólnych wrażeń i eksplorować szerszy zakres produktów i usług. W rezultacie wymagania stawiane </w:t>
      </w:r>
      <w:r w:rsidR="009E68B5" w:rsidRPr="00CC3BFF">
        <w:rPr>
          <w:i/>
          <w:iCs/>
        </w:rPr>
        <w:t>dostawcom</w:t>
      </w:r>
      <w:r w:rsidR="00372C7A" w:rsidRPr="00CC3BFF">
        <w:rPr>
          <w:i/>
          <w:iCs/>
        </w:rPr>
        <w:t xml:space="preserve"> staną się bardziej rygorystyczne. </w:t>
      </w:r>
      <w:r w:rsidR="00811C38" w:rsidRPr="00CC3BFF">
        <w:rPr>
          <w:i/>
          <w:iCs/>
        </w:rPr>
        <w:t>Ścieżka</w:t>
      </w:r>
      <w:r w:rsidR="1B97304D" w:rsidRPr="00CC3BFF">
        <w:rPr>
          <w:i/>
          <w:iCs/>
        </w:rPr>
        <w:t xml:space="preserve"> klienta</w:t>
      </w:r>
      <w:r w:rsidR="2375E819" w:rsidRPr="00CC3BFF">
        <w:rPr>
          <w:i/>
          <w:iCs/>
        </w:rPr>
        <w:t xml:space="preserve"> </w:t>
      </w:r>
      <w:r w:rsidR="00372C7A" w:rsidRPr="00CC3BFF">
        <w:rPr>
          <w:i/>
          <w:iCs/>
        </w:rPr>
        <w:t xml:space="preserve">w </w:t>
      </w:r>
      <w:r w:rsidR="13718C6D" w:rsidRPr="00CC3BFF">
        <w:rPr>
          <w:i/>
          <w:iCs/>
        </w:rPr>
        <w:t xml:space="preserve">serwisach internetowych czy aplikacjach </w:t>
      </w:r>
      <w:r w:rsidR="00372C7A" w:rsidRPr="00CC3BFF">
        <w:rPr>
          <w:i/>
          <w:iCs/>
        </w:rPr>
        <w:t>powinn</w:t>
      </w:r>
      <w:r w:rsidR="00954EAC" w:rsidRPr="00CC3BFF">
        <w:rPr>
          <w:i/>
          <w:iCs/>
        </w:rPr>
        <w:t>a</w:t>
      </w:r>
      <w:r w:rsidR="00372C7A" w:rsidRPr="00CC3BFF">
        <w:rPr>
          <w:i/>
          <w:iCs/>
        </w:rPr>
        <w:t xml:space="preserve"> być zaprojektowan</w:t>
      </w:r>
      <w:r w:rsidR="00954EAC" w:rsidRPr="00CC3BFF">
        <w:rPr>
          <w:i/>
          <w:iCs/>
        </w:rPr>
        <w:t>a</w:t>
      </w:r>
      <w:r w:rsidR="00372C7A" w:rsidRPr="00CC3BFF">
        <w:rPr>
          <w:i/>
          <w:iCs/>
        </w:rPr>
        <w:t xml:space="preserve"> </w:t>
      </w:r>
      <w:r w:rsidR="566B315A" w:rsidRPr="00CC3BFF">
        <w:rPr>
          <w:i/>
          <w:iCs/>
        </w:rPr>
        <w:t>tak, żeby</w:t>
      </w:r>
      <w:r w:rsidR="0AFC9710" w:rsidRPr="00CC3BFF">
        <w:rPr>
          <w:i/>
          <w:iCs/>
        </w:rPr>
        <w:t xml:space="preserve"> </w:t>
      </w:r>
      <w:r w:rsidR="00372C7A" w:rsidRPr="00CC3BFF">
        <w:rPr>
          <w:i/>
          <w:iCs/>
        </w:rPr>
        <w:t>zminimalizować wysiłek użytkownika</w:t>
      </w:r>
      <w:r w:rsidR="4792853B" w:rsidRPr="00CC3BFF">
        <w:rPr>
          <w:i/>
          <w:iCs/>
        </w:rPr>
        <w:t>. D</w:t>
      </w:r>
      <w:r w:rsidR="00916F9A" w:rsidRPr="00CC3BFF">
        <w:rPr>
          <w:i/>
          <w:iCs/>
        </w:rPr>
        <w:t>latego d</w:t>
      </w:r>
      <w:r w:rsidR="003E0C8E" w:rsidRPr="00CC3BFF">
        <w:rPr>
          <w:i/>
          <w:iCs/>
        </w:rPr>
        <w:t>ostawcy tego rodzaju usług powinni przygotować się do projektowania przyjazn</w:t>
      </w:r>
      <w:r w:rsidR="2123C3D0" w:rsidRPr="00CC3BFF">
        <w:rPr>
          <w:i/>
          <w:iCs/>
        </w:rPr>
        <w:t xml:space="preserve">ego </w:t>
      </w:r>
      <w:r w:rsidR="003E0C8E" w:rsidRPr="00CC3BFF">
        <w:rPr>
          <w:i/>
          <w:iCs/>
        </w:rPr>
        <w:t>dla użytkownika</w:t>
      </w:r>
      <w:r w:rsidR="128E57E1" w:rsidRPr="00CC3BFF">
        <w:rPr>
          <w:i/>
          <w:iCs/>
        </w:rPr>
        <w:t xml:space="preserve"> software’u</w:t>
      </w:r>
      <w:r w:rsidR="753E746D" w:rsidRPr="00CC3BFF">
        <w:rPr>
          <w:i/>
          <w:iCs/>
        </w:rPr>
        <w:t xml:space="preserve">, który </w:t>
      </w:r>
      <w:r w:rsidR="7AE9A2E5" w:rsidRPr="00CC3BFF">
        <w:rPr>
          <w:i/>
          <w:iCs/>
        </w:rPr>
        <w:t xml:space="preserve">będzie </w:t>
      </w:r>
      <w:r w:rsidR="7B80662C" w:rsidRPr="00CC3BFF">
        <w:rPr>
          <w:i/>
          <w:iCs/>
        </w:rPr>
        <w:t xml:space="preserve">jednocześnie </w:t>
      </w:r>
      <w:r w:rsidR="003E0C8E" w:rsidRPr="00CC3BFF">
        <w:rPr>
          <w:i/>
          <w:iCs/>
        </w:rPr>
        <w:t>bezpieczn</w:t>
      </w:r>
      <w:r w:rsidR="52FDA841" w:rsidRPr="00CC3BFF">
        <w:rPr>
          <w:i/>
          <w:iCs/>
        </w:rPr>
        <w:t xml:space="preserve">y </w:t>
      </w:r>
      <w:r w:rsidR="003E0C8E" w:rsidRPr="00CC3BFF">
        <w:rPr>
          <w:i/>
          <w:iCs/>
        </w:rPr>
        <w:t xml:space="preserve">i </w:t>
      </w:r>
      <w:r w:rsidR="1BB37587" w:rsidRPr="00CC3BFF">
        <w:rPr>
          <w:i/>
          <w:iCs/>
        </w:rPr>
        <w:t xml:space="preserve">dostosowany do </w:t>
      </w:r>
      <w:r w:rsidR="003E0C8E" w:rsidRPr="00CC3BFF">
        <w:rPr>
          <w:i/>
          <w:iCs/>
        </w:rPr>
        <w:t>urządze</w:t>
      </w:r>
      <w:r w:rsidR="17C7AA15" w:rsidRPr="00CC3BFF">
        <w:rPr>
          <w:i/>
          <w:iCs/>
        </w:rPr>
        <w:t xml:space="preserve">ń </w:t>
      </w:r>
      <w:r w:rsidR="003E0C8E" w:rsidRPr="00CC3BFF">
        <w:rPr>
          <w:i/>
          <w:iCs/>
        </w:rPr>
        <w:t>mobiln</w:t>
      </w:r>
      <w:r w:rsidR="79B46AE7" w:rsidRPr="00CC3BFF">
        <w:rPr>
          <w:i/>
          <w:iCs/>
        </w:rPr>
        <w:t>ych</w:t>
      </w:r>
      <w:r w:rsidR="003E0C8E" w:rsidRPr="00CC3BFF">
        <w:rPr>
          <w:i/>
          <w:iCs/>
        </w:rPr>
        <w:t>. Ponadto</w:t>
      </w:r>
      <w:r w:rsidR="00B5275A" w:rsidRPr="00CC3BFF">
        <w:rPr>
          <w:i/>
          <w:iCs/>
        </w:rPr>
        <w:t>,</w:t>
      </w:r>
      <w:r w:rsidR="003E0C8E" w:rsidRPr="00CC3BFF">
        <w:rPr>
          <w:i/>
          <w:iCs/>
        </w:rPr>
        <w:t xml:space="preserve"> kluczowe znaczenie </w:t>
      </w:r>
      <w:r w:rsidR="0150394A" w:rsidRPr="00CC3BFF">
        <w:rPr>
          <w:i/>
          <w:iCs/>
        </w:rPr>
        <w:t xml:space="preserve">będzie miało </w:t>
      </w:r>
      <w:r w:rsidR="00945E1B" w:rsidRPr="00CC3BFF">
        <w:rPr>
          <w:i/>
          <w:iCs/>
        </w:rPr>
        <w:t>również proaktywne</w:t>
      </w:r>
      <w:r w:rsidR="003E0C8E" w:rsidRPr="00CC3BFF">
        <w:rPr>
          <w:i/>
          <w:iCs/>
        </w:rPr>
        <w:t xml:space="preserve"> przewidywanie zmieniających się przepisów i wymogów zgodności</w:t>
      </w:r>
      <w:r w:rsidR="003E0C8E">
        <w:t xml:space="preserve">. </w:t>
      </w:r>
      <w:r w:rsidR="00CC3BFF">
        <w:t xml:space="preserve">– opowiada </w:t>
      </w:r>
      <w:proofErr w:type="spellStart"/>
      <w:r w:rsidR="00CC3BFF" w:rsidRPr="00CC3BFF">
        <w:t>Ihyeeddine</w:t>
      </w:r>
      <w:proofErr w:type="spellEnd"/>
      <w:r w:rsidR="00CC3BFF" w:rsidRPr="00CC3BFF">
        <w:t xml:space="preserve"> </w:t>
      </w:r>
      <w:proofErr w:type="spellStart"/>
      <w:r w:rsidR="00CC3BFF" w:rsidRPr="00CC3BFF">
        <w:t>Elfeki</w:t>
      </w:r>
      <w:proofErr w:type="spellEnd"/>
      <w:r w:rsidR="00CC3BFF" w:rsidRPr="00CC3BFF">
        <w:t xml:space="preserve">, Global </w:t>
      </w:r>
      <w:proofErr w:type="spellStart"/>
      <w:r w:rsidR="00CC3BFF" w:rsidRPr="00CC3BFF">
        <w:t>Head</w:t>
      </w:r>
      <w:proofErr w:type="spellEnd"/>
      <w:r w:rsidR="00CC3BFF" w:rsidRPr="00CC3BFF">
        <w:t xml:space="preserve"> of Trading &amp; </w:t>
      </w:r>
      <w:proofErr w:type="spellStart"/>
      <w:r w:rsidR="00CC3BFF" w:rsidRPr="00CC3BFF">
        <w:t>Risk</w:t>
      </w:r>
      <w:proofErr w:type="spellEnd"/>
      <w:r w:rsidR="00CC3BFF" w:rsidRPr="00CC3BFF">
        <w:t xml:space="preserve"> Solutions w </w:t>
      </w:r>
      <w:proofErr w:type="spellStart"/>
      <w:r w:rsidR="00CC3BFF" w:rsidRPr="00CC3BFF">
        <w:t>Luxoft</w:t>
      </w:r>
      <w:proofErr w:type="spellEnd"/>
      <w:r w:rsidR="00CC3BFF">
        <w:t>.</w:t>
      </w:r>
    </w:p>
    <w:p w14:paraId="2E48004F" w14:textId="4F5248CB" w:rsidR="00973627" w:rsidRPr="00A3509D" w:rsidRDefault="00707F5A" w:rsidP="001B79D5">
      <w:pPr>
        <w:jc w:val="both"/>
      </w:pPr>
      <w:r>
        <w:t>Na sam koniec warto dodać, że w przyszłości</w:t>
      </w:r>
      <w:r w:rsidR="00E63D71">
        <w:t xml:space="preserve"> nastąpi jeszcze większa</w:t>
      </w:r>
      <w:r w:rsidR="00A3509D">
        <w:t xml:space="preserve"> integracja między usługami ubezpieczeniowymi </w:t>
      </w:r>
      <w:r w:rsidR="00100B2F">
        <w:t>i</w:t>
      </w:r>
      <w:r w:rsidR="00A3509D">
        <w:t xml:space="preserve"> bankowymi. Ubezpieczenia kierują się w stronę mikro</w:t>
      </w:r>
      <w:r w:rsidR="05C253D1">
        <w:t xml:space="preserve"> usług</w:t>
      </w:r>
      <w:r w:rsidR="00A3509D">
        <w:t>, któr</w:t>
      </w:r>
      <w:r w:rsidR="1A04861E">
        <w:t>ymi</w:t>
      </w:r>
      <w:r w:rsidR="00A3509D">
        <w:t xml:space="preserve"> można łatwo zarządzać za pomocą aplikacji bankowych, zapewniając transparentność kosztów i zakresu ubezpieczenia</w:t>
      </w:r>
      <w:r w:rsidR="00973627">
        <w:t xml:space="preserve">. Transformacja cyfrowa </w:t>
      </w:r>
      <w:r w:rsidR="0092171A">
        <w:t>w obu sektorach</w:t>
      </w:r>
      <w:r w:rsidR="00973627">
        <w:t xml:space="preserve"> </w:t>
      </w:r>
      <w:r w:rsidR="24DC7944">
        <w:t>zmierza</w:t>
      </w:r>
      <w:r w:rsidR="00973627">
        <w:t xml:space="preserve"> w kierunku bardziej spersonalizowanych, wygodnych i bezpiecznych usług</w:t>
      </w:r>
      <w:r w:rsidR="5BAE368D">
        <w:t xml:space="preserve">. </w:t>
      </w:r>
      <w:r w:rsidR="4B6929C5">
        <w:t>D</w:t>
      </w:r>
      <w:r w:rsidR="00973627">
        <w:t>latego</w:t>
      </w:r>
      <w:r w:rsidR="3D0ED12A">
        <w:t xml:space="preserve"> też</w:t>
      </w:r>
      <w:r w:rsidR="00973627">
        <w:t xml:space="preserve"> użytkownicy </w:t>
      </w:r>
      <w:r w:rsidR="11A874BA">
        <w:t xml:space="preserve">będą </w:t>
      </w:r>
      <w:r w:rsidR="00973627">
        <w:t xml:space="preserve">oczekiwać korzystania z zaawansowanych technologii, które </w:t>
      </w:r>
      <w:r w:rsidR="009F6E4D">
        <w:t>zaspokoją ich potrzeby</w:t>
      </w:r>
      <w:r w:rsidR="00973627">
        <w:t xml:space="preserve"> i ułatwią </w:t>
      </w:r>
      <w:r w:rsidR="55729D51">
        <w:t>kontrolę nad</w:t>
      </w:r>
      <w:r w:rsidR="00973627">
        <w:t xml:space="preserve"> finansami oraz ubezpieczeniami</w:t>
      </w:r>
      <w:r w:rsidR="00C26B3B">
        <w:t xml:space="preserve">. Pewne jest to, że </w:t>
      </w:r>
      <w:r w:rsidR="00E04747">
        <w:t>skuteczne zarządzanie danymi będzie miało duży</w:t>
      </w:r>
      <w:r w:rsidR="00C26B3B">
        <w:t xml:space="preserve"> wpływ</w:t>
      </w:r>
      <w:r w:rsidR="00973627">
        <w:t xml:space="preserve"> </w:t>
      </w:r>
      <w:r w:rsidR="00C26B3B">
        <w:t>na sukces całego procesu transformacji.</w:t>
      </w:r>
    </w:p>
    <w:sectPr w:rsidR="00973627" w:rsidRPr="00A3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AF9"/>
    <w:multiLevelType w:val="multilevel"/>
    <w:tmpl w:val="5A1C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B5928"/>
    <w:multiLevelType w:val="multilevel"/>
    <w:tmpl w:val="1F6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550088">
    <w:abstractNumId w:val="0"/>
  </w:num>
  <w:num w:numId="2" w16cid:durableId="144075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34"/>
    <w:rsid w:val="00002532"/>
    <w:rsid w:val="00007519"/>
    <w:rsid w:val="00010161"/>
    <w:rsid w:val="000315A7"/>
    <w:rsid w:val="00031631"/>
    <w:rsid w:val="00037A89"/>
    <w:rsid w:val="00066E4A"/>
    <w:rsid w:val="0007313B"/>
    <w:rsid w:val="000816DF"/>
    <w:rsid w:val="000966A2"/>
    <w:rsid w:val="000A4497"/>
    <w:rsid w:val="000A66B3"/>
    <w:rsid w:val="000E23CF"/>
    <w:rsid w:val="000E2C2A"/>
    <w:rsid w:val="001000B4"/>
    <w:rsid w:val="00100B2F"/>
    <w:rsid w:val="0010617B"/>
    <w:rsid w:val="00113A25"/>
    <w:rsid w:val="001B3134"/>
    <w:rsid w:val="001B5B3C"/>
    <w:rsid w:val="001B79D5"/>
    <w:rsid w:val="001C338D"/>
    <w:rsid w:val="001C634D"/>
    <w:rsid w:val="00205C7F"/>
    <w:rsid w:val="002179C8"/>
    <w:rsid w:val="00224924"/>
    <w:rsid w:val="00226A44"/>
    <w:rsid w:val="0025139F"/>
    <w:rsid w:val="0025164E"/>
    <w:rsid w:val="002575EB"/>
    <w:rsid w:val="00260BCF"/>
    <w:rsid w:val="00271010"/>
    <w:rsid w:val="0027366F"/>
    <w:rsid w:val="00277036"/>
    <w:rsid w:val="00282BEE"/>
    <w:rsid w:val="002861A5"/>
    <w:rsid w:val="002C5FA8"/>
    <w:rsid w:val="002C6530"/>
    <w:rsid w:val="002E1EDB"/>
    <w:rsid w:val="002F0BD1"/>
    <w:rsid w:val="0035137C"/>
    <w:rsid w:val="00363C7B"/>
    <w:rsid w:val="00372C7A"/>
    <w:rsid w:val="003D2712"/>
    <w:rsid w:val="003E0C8E"/>
    <w:rsid w:val="003F5409"/>
    <w:rsid w:val="0041533F"/>
    <w:rsid w:val="00437417"/>
    <w:rsid w:val="00441695"/>
    <w:rsid w:val="004D06E5"/>
    <w:rsid w:val="00505B8C"/>
    <w:rsid w:val="005136A1"/>
    <w:rsid w:val="00536D63"/>
    <w:rsid w:val="0059497C"/>
    <w:rsid w:val="00595FE1"/>
    <w:rsid w:val="005C0692"/>
    <w:rsid w:val="005E7215"/>
    <w:rsid w:val="0060205D"/>
    <w:rsid w:val="00607153"/>
    <w:rsid w:val="00674EAF"/>
    <w:rsid w:val="00675C64"/>
    <w:rsid w:val="00691990"/>
    <w:rsid w:val="006A3CBF"/>
    <w:rsid w:val="006B45B4"/>
    <w:rsid w:val="006C5215"/>
    <w:rsid w:val="006F03B6"/>
    <w:rsid w:val="006F0B8D"/>
    <w:rsid w:val="00702C4F"/>
    <w:rsid w:val="00706D6C"/>
    <w:rsid w:val="00707F5A"/>
    <w:rsid w:val="00721040"/>
    <w:rsid w:val="0072627A"/>
    <w:rsid w:val="007369DA"/>
    <w:rsid w:val="00772525"/>
    <w:rsid w:val="00782384"/>
    <w:rsid w:val="007C07BF"/>
    <w:rsid w:val="007C41B4"/>
    <w:rsid w:val="007D4CE4"/>
    <w:rsid w:val="007E428A"/>
    <w:rsid w:val="00800F03"/>
    <w:rsid w:val="00804C1C"/>
    <w:rsid w:val="00805A04"/>
    <w:rsid w:val="00811C38"/>
    <w:rsid w:val="00814017"/>
    <w:rsid w:val="00832C43"/>
    <w:rsid w:val="00861DE7"/>
    <w:rsid w:val="00886BCE"/>
    <w:rsid w:val="00894DF6"/>
    <w:rsid w:val="008A0431"/>
    <w:rsid w:val="008A65DB"/>
    <w:rsid w:val="008C6009"/>
    <w:rsid w:val="008C71B9"/>
    <w:rsid w:val="008D594F"/>
    <w:rsid w:val="008D7539"/>
    <w:rsid w:val="009158D9"/>
    <w:rsid w:val="00916F9A"/>
    <w:rsid w:val="00921135"/>
    <w:rsid w:val="0092171A"/>
    <w:rsid w:val="00940A87"/>
    <w:rsid w:val="00942C3F"/>
    <w:rsid w:val="00945E1B"/>
    <w:rsid w:val="00954EAC"/>
    <w:rsid w:val="00973627"/>
    <w:rsid w:val="00985A5A"/>
    <w:rsid w:val="00990149"/>
    <w:rsid w:val="009A4F87"/>
    <w:rsid w:val="009B4CD7"/>
    <w:rsid w:val="009C0BB6"/>
    <w:rsid w:val="009C2894"/>
    <w:rsid w:val="009C75FF"/>
    <w:rsid w:val="009E68B5"/>
    <w:rsid w:val="009E6A96"/>
    <w:rsid w:val="009F38F0"/>
    <w:rsid w:val="009F6E4D"/>
    <w:rsid w:val="00A24E12"/>
    <w:rsid w:val="00A26866"/>
    <w:rsid w:val="00A3509D"/>
    <w:rsid w:val="00A768FB"/>
    <w:rsid w:val="00AA1FBF"/>
    <w:rsid w:val="00AA5228"/>
    <w:rsid w:val="00AF4D29"/>
    <w:rsid w:val="00B10A3A"/>
    <w:rsid w:val="00B17631"/>
    <w:rsid w:val="00B22073"/>
    <w:rsid w:val="00B26266"/>
    <w:rsid w:val="00B31868"/>
    <w:rsid w:val="00B36210"/>
    <w:rsid w:val="00B45D36"/>
    <w:rsid w:val="00B5275A"/>
    <w:rsid w:val="00B55057"/>
    <w:rsid w:val="00B80BB4"/>
    <w:rsid w:val="00BE599D"/>
    <w:rsid w:val="00BF64B2"/>
    <w:rsid w:val="00C11AF5"/>
    <w:rsid w:val="00C26B3B"/>
    <w:rsid w:val="00C57633"/>
    <w:rsid w:val="00C632BE"/>
    <w:rsid w:val="00C644A5"/>
    <w:rsid w:val="00C75991"/>
    <w:rsid w:val="00C80EC0"/>
    <w:rsid w:val="00C90FE7"/>
    <w:rsid w:val="00C94626"/>
    <w:rsid w:val="00CC3BFF"/>
    <w:rsid w:val="00CC617A"/>
    <w:rsid w:val="00CE297B"/>
    <w:rsid w:val="00CF45CE"/>
    <w:rsid w:val="00D027C3"/>
    <w:rsid w:val="00D07691"/>
    <w:rsid w:val="00D37C72"/>
    <w:rsid w:val="00D4375A"/>
    <w:rsid w:val="00D47D57"/>
    <w:rsid w:val="00D51D90"/>
    <w:rsid w:val="00D83C5B"/>
    <w:rsid w:val="00DD700B"/>
    <w:rsid w:val="00DE6012"/>
    <w:rsid w:val="00E04747"/>
    <w:rsid w:val="00E07C1D"/>
    <w:rsid w:val="00E24340"/>
    <w:rsid w:val="00E5732C"/>
    <w:rsid w:val="00E63D71"/>
    <w:rsid w:val="00E63E17"/>
    <w:rsid w:val="00E64F48"/>
    <w:rsid w:val="00EB597D"/>
    <w:rsid w:val="00EC71B8"/>
    <w:rsid w:val="00EE75BB"/>
    <w:rsid w:val="00F0317B"/>
    <w:rsid w:val="00F12B72"/>
    <w:rsid w:val="00F148EB"/>
    <w:rsid w:val="00F16762"/>
    <w:rsid w:val="00F303C3"/>
    <w:rsid w:val="00F312AD"/>
    <w:rsid w:val="00F35DCF"/>
    <w:rsid w:val="00F55C89"/>
    <w:rsid w:val="00F624B1"/>
    <w:rsid w:val="00F851F9"/>
    <w:rsid w:val="00FF1637"/>
    <w:rsid w:val="0150394A"/>
    <w:rsid w:val="01DDD16D"/>
    <w:rsid w:val="031C1F60"/>
    <w:rsid w:val="03324118"/>
    <w:rsid w:val="03C88AD5"/>
    <w:rsid w:val="04A25938"/>
    <w:rsid w:val="053FF0B7"/>
    <w:rsid w:val="05C253D1"/>
    <w:rsid w:val="06749459"/>
    <w:rsid w:val="06C958B3"/>
    <w:rsid w:val="06E08933"/>
    <w:rsid w:val="0725E1E4"/>
    <w:rsid w:val="0753B99D"/>
    <w:rsid w:val="0773955B"/>
    <w:rsid w:val="07F13E19"/>
    <w:rsid w:val="08C1B245"/>
    <w:rsid w:val="08FC8204"/>
    <w:rsid w:val="097CEAEA"/>
    <w:rsid w:val="0A161256"/>
    <w:rsid w:val="0AE143E9"/>
    <w:rsid w:val="0AEA2A01"/>
    <w:rsid w:val="0AFC9710"/>
    <w:rsid w:val="0B3F3C0D"/>
    <w:rsid w:val="0C186A54"/>
    <w:rsid w:val="0C33C953"/>
    <w:rsid w:val="0C4E5492"/>
    <w:rsid w:val="0CB076D4"/>
    <w:rsid w:val="0D4DB318"/>
    <w:rsid w:val="0EB2959B"/>
    <w:rsid w:val="0EE25FA8"/>
    <w:rsid w:val="104C6598"/>
    <w:rsid w:val="106C2B7D"/>
    <w:rsid w:val="108553DA"/>
    <w:rsid w:val="10CB7193"/>
    <w:rsid w:val="1173570E"/>
    <w:rsid w:val="11A874BA"/>
    <w:rsid w:val="128E57E1"/>
    <w:rsid w:val="136CDE61"/>
    <w:rsid w:val="13718C6D"/>
    <w:rsid w:val="13DDE9BB"/>
    <w:rsid w:val="14C4C3EA"/>
    <w:rsid w:val="14E4B98E"/>
    <w:rsid w:val="16BBA71C"/>
    <w:rsid w:val="1718AD30"/>
    <w:rsid w:val="172C8D0F"/>
    <w:rsid w:val="1780B221"/>
    <w:rsid w:val="17C7AA15"/>
    <w:rsid w:val="17E6CF86"/>
    <w:rsid w:val="183BCB65"/>
    <w:rsid w:val="183C4C10"/>
    <w:rsid w:val="18B4C9B2"/>
    <w:rsid w:val="190C0D23"/>
    <w:rsid w:val="194F169D"/>
    <w:rsid w:val="1A04861E"/>
    <w:rsid w:val="1A370FDD"/>
    <w:rsid w:val="1A781D7B"/>
    <w:rsid w:val="1B006F9C"/>
    <w:rsid w:val="1B351BD2"/>
    <w:rsid w:val="1B710780"/>
    <w:rsid w:val="1B97304D"/>
    <w:rsid w:val="1BAA81D9"/>
    <w:rsid w:val="1BB37587"/>
    <w:rsid w:val="1BB4FC6A"/>
    <w:rsid w:val="1BE28FA4"/>
    <w:rsid w:val="1D5BEE76"/>
    <w:rsid w:val="1E56FAEF"/>
    <w:rsid w:val="1EED8136"/>
    <w:rsid w:val="1F0EDC76"/>
    <w:rsid w:val="1F1A3066"/>
    <w:rsid w:val="1F7AF410"/>
    <w:rsid w:val="1FCAFF40"/>
    <w:rsid w:val="20437F76"/>
    <w:rsid w:val="205026BA"/>
    <w:rsid w:val="20A551B0"/>
    <w:rsid w:val="2123C3D0"/>
    <w:rsid w:val="215A1065"/>
    <w:rsid w:val="2195F107"/>
    <w:rsid w:val="229A0522"/>
    <w:rsid w:val="22AC30D9"/>
    <w:rsid w:val="22CF6085"/>
    <w:rsid w:val="23311784"/>
    <w:rsid w:val="2375E819"/>
    <w:rsid w:val="2458F0FC"/>
    <w:rsid w:val="24DC7944"/>
    <w:rsid w:val="26F97E51"/>
    <w:rsid w:val="2701EA1F"/>
    <w:rsid w:val="27D6B62C"/>
    <w:rsid w:val="27F8BAF2"/>
    <w:rsid w:val="28E00AED"/>
    <w:rsid w:val="291F9B43"/>
    <w:rsid w:val="292F1F8D"/>
    <w:rsid w:val="294124F0"/>
    <w:rsid w:val="2960BAC1"/>
    <w:rsid w:val="299A7E52"/>
    <w:rsid w:val="29A365C4"/>
    <w:rsid w:val="29CBA45C"/>
    <w:rsid w:val="2A0D9A7D"/>
    <w:rsid w:val="2AE4063E"/>
    <w:rsid w:val="2B364EB3"/>
    <w:rsid w:val="2B631239"/>
    <w:rsid w:val="2BB9DB00"/>
    <w:rsid w:val="2C87FAEA"/>
    <w:rsid w:val="2CC73309"/>
    <w:rsid w:val="2D5B3B7E"/>
    <w:rsid w:val="2D9139D1"/>
    <w:rsid w:val="2E1979B4"/>
    <w:rsid w:val="2E1BA700"/>
    <w:rsid w:val="2E64ACB7"/>
    <w:rsid w:val="2EB12C9D"/>
    <w:rsid w:val="2F32D829"/>
    <w:rsid w:val="2F3B698A"/>
    <w:rsid w:val="30061154"/>
    <w:rsid w:val="30A7FF46"/>
    <w:rsid w:val="324F770E"/>
    <w:rsid w:val="33428F88"/>
    <w:rsid w:val="33C45DDA"/>
    <w:rsid w:val="346DC93D"/>
    <w:rsid w:val="34E8AA54"/>
    <w:rsid w:val="363BADEC"/>
    <w:rsid w:val="367F08A0"/>
    <w:rsid w:val="368DEF1A"/>
    <w:rsid w:val="36A2E1F1"/>
    <w:rsid w:val="36D378AB"/>
    <w:rsid w:val="36F822D2"/>
    <w:rsid w:val="3721207C"/>
    <w:rsid w:val="3723FEDA"/>
    <w:rsid w:val="37458818"/>
    <w:rsid w:val="379A8C18"/>
    <w:rsid w:val="384C5711"/>
    <w:rsid w:val="385162A6"/>
    <w:rsid w:val="38C89E3B"/>
    <w:rsid w:val="39B1D10C"/>
    <w:rsid w:val="3A2B043B"/>
    <w:rsid w:val="3A7F5D37"/>
    <w:rsid w:val="3AB9047D"/>
    <w:rsid w:val="3AE74C70"/>
    <w:rsid w:val="3B546003"/>
    <w:rsid w:val="3B5DD1BC"/>
    <w:rsid w:val="3BB1A5BF"/>
    <w:rsid w:val="3BDA0894"/>
    <w:rsid w:val="3C2EFA99"/>
    <w:rsid w:val="3C48E734"/>
    <w:rsid w:val="3C684579"/>
    <w:rsid w:val="3D0ED12A"/>
    <w:rsid w:val="3D29D099"/>
    <w:rsid w:val="3D3CE44D"/>
    <w:rsid w:val="3D59F867"/>
    <w:rsid w:val="3EA0EE85"/>
    <w:rsid w:val="3FA1049A"/>
    <w:rsid w:val="3FFCC7F9"/>
    <w:rsid w:val="4020A833"/>
    <w:rsid w:val="40678E7E"/>
    <w:rsid w:val="408AFECB"/>
    <w:rsid w:val="40A83EAB"/>
    <w:rsid w:val="40DCDAA1"/>
    <w:rsid w:val="40DDC441"/>
    <w:rsid w:val="40DFD334"/>
    <w:rsid w:val="4263BA99"/>
    <w:rsid w:val="43A2F706"/>
    <w:rsid w:val="43CA18CA"/>
    <w:rsid w:val="43F027F9"/>
    <w:rsid w:val="442C1DD9"/>
    <w:rsid w:val="445FE6C3"/>
    <w:rsid w:val="45FBB724"/>
    <w:rsid w:val="47058004"/>
    <w:rsid w:val="4792853B"/>
    <w:rsid w:val="47C84E73"/>
    <w:rsid w:val="4800607B"/>
    <w:rsid w:val="4871B4E2"/>
    <w:rsid w:val="49790D37"/>
    <w:rsid w:val="49BA3EA9"/>
    <w:rsid w:val="4B2E70FF"/>
    <w:rsid w:val="4B62FFAD"/>
    <w:rsid w:val="4B6929C5"/>
    <w:rsid w:val="4C2DBA5B"/>
    <w:rsid w:val="4C68F844"/>
    <w:rsid w:val="4DE4FB08"/>
    <w:rsid w:val="4E04C8A5"/>
    <w:rsid w:val="4F3C9B54"/>
    <w:rsid w:val="51A16E3B"/>
    <w:rsid w:val="522359EA"/>
    <w:rsid w:val="5244802B"/>
    <w:rsid w:val="5252AC55"/>
    <w:rsid w:val="5252E099"/>
    <w:rsid w:val="52E227B2"/>
    <w:rsid w:val="52FDA841"/>
    <w:rsid w:val="5367E6B0"/>
    <w:rsid w:val="53FEA57D"/>
    <w:rsid w:val="54853344"/>
    <w:rsid w:val="5539033D"/>
    <w:rsid w:val="555B76A7"/>
    <w:rsid w:val="55729D51"/>
    <w:rsid w:val="5618C42F"/>
    <w:rsid w:val="566B315A"/>
    <w:rsid w:val="569F1070"/>
    <w:rsid w:val="56A9E78F"/>
    <w:rsid w:val="56ADC52A"/>
    <w:rsid w:val="57310080"/>
    <w:rsid w:val="57364166"/>
    <w:rsid w:val="57A9E965"/>
    <w:rsid w:val="5837D83A"/>
    <w:rsid w:val="58DBCCEF"/>
    <w:rsid w:val="58FEF00D"/>
    <w:rsid w:val="5A241646"/>
    <w:rsid w:val="5A8CEF3C"/>
    <w:rsid w:val="5AF97BAA"/>
    <w:rsid w:val="5B0BF400"/>
    <w:rsid w:val="5B310196"/>
    <w:rsid w:val="5BAE368D"/>
    <w:rsid w:val="5BC5D252"/>
    <w:rsid w:val="5C0FBF86"/>
    <w:rsid w:val="5C1634AE"/>
    <w:rsid w:val="5C489E6A"/>
    <w:rsid w:val="5C702FED"/>
    <w:rsid w:val="5C8909F8"/>
    <w:rsid w:val="5C91D70B"/>
    <w:rsid w:val="5D711627"/>
    <w:rsid w:val="5D916A86"/>
    <w:rsid w:val="5E2B158B"/>
    <w:rsid w:val="5E86396D"/>
    <w:rsid w:val="5F466C3D"/>
    <w:rsid w:val="5FA7D0AF"/>
    <w:rsid w:val="5FC3B563"/>
    <w:rsid w:val="6064C98A"/>
    <w:rsid w:val="60A8B6E9"/>
    <w:rsid w:val="60CC56D1"/>
    <w:rsid w:val="60FBAC2A"/>
    <w:rsid w:val="611A3E8D"/>
    <w:rsid w:val="6143A110"/>
    <w:rsid w:val="62DF7171"/>
    <w:rsid w:val="63114800"/>
    <w:rsid w:val="633BC31D"/>
    <w:rsid w:val="6472DD01"/>
    <w:rsid w:val="64992D68"/>
    <w:rsid w:val="652372E6"/>
    <w:rsid w:val="672957CC"/>
    <w:rsid w:val="676CFEB0"/>
    <w:rsid w:val="677B38B9"/>
    <w:rsid w:val="67809158"/>
    <w:rsid w:val="67838810"/>
    <w:rsid w:val="67D57A2A"/>
    <w:rsid w:val="6808491B"/>
    <w:rsid w:val="69AB2F48"/>
    <w:rsid w:val="69D88457"/>
    <w:rsid w:val="6A422796"/>
    <w:rsid w:val="6AA4F94C"/>
    <w:rsid w:val="6AAB008C"/>
    <w:rsid w:val="6B959341"/>
    <w:rsid w:val="6C695133"/>
    <w:rsid w:val="6DA55CEE"/>
    <w:rsid w:val="6E445EFE"/>
    <w:rsid w:val="6E787519"/>
    <w:rsid w:val="6EBB9588"/>
    <w:rsid w:val="6EE9908F"/>
    <w:rsid w:val="6F01889D"/>
    <w:rsid w:val="6F07DF08"/>
    <w:rsid w:val="6F12499E"/>
    <w:rsid w:val="6F3FC7AA"/>
    <w:rsid w:val="6F7D39A4"/>
    <w:rsid w:val="6FE67FC9"/>
    <w:rsid w:val="705A6564"/>
    <w:rsid w:val="70E35432"/>
    <w:rsid w:val="710F445D"/>
    <w:rsid w:val="7137F4D3"/>
    <w:rsid w:val="72270E98"/>
    <w:rsid w:val="723BBDF3"/>
    <w:rsid w:val="727F2493"/>
    <w:rsid w:val="72CF6CA4"/>
    <w:rsid w:val="72E0C3B5"/>
    <w:rsid w:val="72F7B5B9"/>
    <w:rsid w:val="734850F3"/>
    <w:rsid w:val="7370C74E"/>
    <w:rsid w:val="741AF4F4"/>
    <w:rsid w:val="744A9998"/>
    <w:rsid w:val="74EF8284"/>
    <w:rsid w:val="75185828"/>
    <w:rsid w:val="753E746D"/>
    <w:rsid w:val="75C8E40B"/>
    <w:rsid w:val="76070D66"/>
    <w:rsid w:val="769DD14E"/>
    <w:rsid w:val="76B99A41"/>
    <w:rsid w:val="7707D093"/>
    <w:rsid w:val="7739421E"/>
    <w:rsid w:val="780E3458"/>
    <w:rsid w:val="788EDDDF"/>
    <w:rsid w:val="78D53DBA"/>
    <w:rsid w:val="791889E0"/>
    <w:rsid w:val="79244268"/>
    <w:rsid w:val="79B46AE7"/>
    <w:rsid w:val="7AC41782"/>
    <w:rsid w:val="7AE9A2E5"/>
    <w:rsid w:val="7B80662C"/>
    <w:rsid w:val="7C516680"/>
    <w:rsid w:val="7D9FD882"/>
    <w:rsid w:val="7DC3A83A"/>
    <w:rsid w:val="7E6F8746"/>
    <w:rsid w:val="7E8CA257"/>
    <w:rsid w:val="7E945072"/>
    <w:rsid w:val="7EE5B00C"/>
    <w:rsid w:val="7F7856D7"/>
    <w:rsid w:val="7FE2E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C26"/>
  <w15:chartTrackingRefBased/>
  <w15:docId w15:val="{A70B5A88-C6C9-44A5-BCEB-D2206557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7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C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5C89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D4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7" ma:contentTypeDescription="Utwórz nowy dokument." ma:contentTypeScope="" ma:versionID="b0a5ed1ae1260c0e9c40412309c426fd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e3b9f0384d83669770b299f3de8176eb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9DDF9629-9104-4B33-856E-02A8C1360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C72F7-2625-4FBF-AC78-FD561C4D5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B267C-3E94-4622-BC65-DBDDDFF5A317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6383</Characters>
  <Application>Microsoft Office Word</Application>
  <DocSecurity>0</DocSecurity>
  <Lines>155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Kapka</dc:creator>
  <cp:keywords/>
  <dc:description/>
  <cp:lastModifiedBy>Anna Korzycka-Kaśków</cp:lastModifiedBy>
  <cp:revision>3</cp:revision>
  <dcterms:created xsi:type="dcterms:W3CDTF">2023-10-16T12:07:00Z</dcterms:created>
  <dcterms:modified xsi:type="dcterms:W3CDTF">2023-10-16T12:08:00Z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